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60794D" w:rsidP="0060794D" w:rsidRDefault="0060794D" w14:paraId="5C150A23" w14:textId="7EB8611E">
      <w:pPr>
        <w:pStyle w:val="Title"/>
      </w:pPr>
      <w:r w:rsidRPr="001B7A0B">
        <w:t>M</w:t>
      </w:r>
      <w:r>
        <w:t xml:space="preserve">icrosoft </w:t>
      </w:r>
      <w:r w:rsidRPr="001B7A0B">
        <w:t>365</w:t>
      </w:r>
    </w:p>
    <w:p w:rsidR="0060794D" w:rsidP="0060794D" w:rsidRDefault="0060794D" w14:paraId="419C55DA" w14:textId="77777777">
      <w:pPr>
        <w:pStyle w:val="Subtitle"/>
      </w:pPr>
      <w:r w:rsidRPr="0060794D">
        <w:t xml:space="preserve">Security in the Cloud Social Media Copy </w:t>
      </w:r>
    </w:p>
    <w:p w:rsidRPr="00D524EF" w:rsidR="0060794D" w:rsidP="0060794D" w:rsidRDefault="0060794D" w14:paraId="6E045A82" w14:textId="6A55F81D">
      <w:pPr>
        <w:pStyle w:val="NoSpacing"/>
      </w:pPr>
      <w:r w:rsidRPr="003B121B">
        <w:rPr>
          <w:b/>
          <w:bCs/>
        </w:rPr>
        <w:t>Key Hashtags:</w:t>
      </w:r>
      <w:r w:rsidRPr="00D524EF">
        <w:t xml:space="preserve"> #Microsoft365 </w:t>
      </w:r>
    </w:p>
    <w:p w:rsidRPr="00D524EF" w:rsidR="0060794D" w:rsidP="0060794D" w:rsidRDefault="0060794D" w14:paraId="38112796" w14:textId="77777777">
      <w:pPr>
        <w:pStyle w:val="NoSpacing"/>
      </w:pPr>
      <w:r w:rsidRPr="003B121B">
        <w:rPr>
          <w:b/>
          <w:bCs/>
        </w:rPr>
        <w:t>Handle:</w:t>
      </w:r>
      <w:r w:rsidRPr="00D524EF">
        <w:t xml:space="preserve"> @Microsoft365</w:t>
      </w:r>
    </w:p>
    <w:p w:rsidR="0060794D" w:rsidP="0060794D" w:rsidRDefault="0060794D" w14:paraId="052870CD" w14:textId="77777777">
      <w:pPr>
        <w:pStyle w:val="NoSpacing"/>
      </w:pPr>
      <w:r w:rsidRPr="003B121B">
        <w:rPr>
          <w:b/>
          <w:bCs/>
        </w:rPr>
        <w:t>Character limits:</w:t>
      </w:r>
      <w:r w:rsidRPr="00D524EF">
        <w:t xml:space="preserve"> Twitter (280)</w:t>
      </w:r>
    </w:p>
    <w:p w:rsidR="0060794D" w:rsidP="0060794D" w:rsidRDefault="0060794D" w14:paraId="7B7C0AA3" w14:textId="77777777">
      <w:pPr>
        <w:pStyle w:val="Heading1"/>
      </w:pPr>
      <w:r>
        <w:t>Social Banner 1</w:t>
      </w:r>
    </w:p>
    <w:p w:rsidR="0060794D" w:rsidP="0060794D" w:rsidRDefault="0060794D" w14:paraId="60B108D2" w14:textId="77777777">
      <w:r w:rsidR="0060794D">
        <w:drawing>
          <wp:inline wp14:editId="3E0E07AE" wp14:anchorId="23E57D30">
            <wp:extent cx="5943600" cy="2971800"/>
            <wp:effectExtent l="0" t="0" r="635" b="0"/>
            <wp:docPr id="11188856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0b5dc2c81d7e45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4D" w:rsidP="0060794D" w:rsidRDefault="0060794D" w14:paraId="02AC5901" w14:textId="77777777">
      <w:pPr>
        <w:pStyle w:val="Heading2"/>
      </w:pPr>
      <w:r>
        <w:t>Social copy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FFFFFF" w:themeColor="background1" w:sz="18" w:space="0"/>
        </w:tblBorders>
        <w:shd w:val="clear" w:color="auto" w:fill="F3F3F3" w:themeFill="background2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794D" w:rsidTr="2E980D30" w14:paraId="35401EF7" w14:textId="77777777">
        <w:tc>
          <w:tcPr>
            <w:tcW w:w="3116" w:type="dxa"/>
            <w:shd w:val="clear" w:color="auto" w:fill="F3F3F3" w:themeFill="accent3"/>
          </w:tcPr>
          <w:p w:rsidR="0060794D" w:rsidP="000B0C19" w:rsidRDefault="0060794D" w14:paraId="28DF2061" w14:textId="3DFB9A88">
            <w:r w:rsidRPr="0060794D">
              <w:t xml:space="preserve">If you work at a #SMB, you probably juggle multiple roles every day. Lighten your load with #Microsoft365 and cross off </w:t>
            </w:r>
            <w:r w:rsidR="008E4337">
              <w:t>”</w:t>
            </w:r>
            <w:r w:rsidRPr="0060794D">
              <w:t>become a cybersecurity expert</w:t>
            </w:r>
            <w:r w:rsidR="00790DD1">
              <w:t>”</w:t>
            </w:r>
            <w:r w:rsidRPr="0060794D">
              <w:t xml:space="preserve"> from your to-do list.</w:t>
            </w:r>
          </w:p>
        </w:tc>
        <w:tc>
          <w:tcPr>
            <w:tcW w:w="3117" w:type="dxa"/>
            <w:shd w:val="clear" w:color="auto" w:fill="F3F3F3" w:themeFill="accent3"/>
          </w:tcPr>
          <w:p w:rsidR="0060794D" w:rsidP="000B0C19" w:rsidRDefault="0060794D" w14:paraId="12E9F8BE" w14:textId="54B7DCE6">
            <w:r w:rsidRPr="0060794D">
              <w:t xml:space="preserve">Gone are the days </w:t>
            </w:r>
            <w:r w:rsidR="00C6260C">
              <w:t>when</w:t>
            </w:r>
            <w:r w:rsidRPr="0060794D" w:rsidR="00C6260C">
              <w:t xml:space="preserve"> </w:t>
            </w:r>
            <w:r w:rsidRPr="0060794D">
              <w:t>cybercrime was exclusively a big business problem. As more #SMBs are targeted by hackers, take advantage of advanced security to defend against cyberthreats. #Microsoft365</w:t>
            </w:r>
          </w:p>
        </w:tc>
        <w:tc>
          <w:tcPr>
            <w:tcW w:w="3117" w:type="dxa"/>
            <w:shd w:val="clear" w:color="auto" w:fill="F3F3F3" w:themeFill="accent3"/>
          </w:tcPr>
          <w:p w:rsidR="0060794D" w:rsidP="000B0C19" w:rsidRDefault="0060794D" w14:paraId="34F850CA" w14:textId="4B9CC56D">
            <w:r>
              <w:t xml:space="preserve">Did you know that every day Microsoft analyzes over 6.5 trillion signals to identify new threats around the world? </w:t>
            </w:r>
            <w:r w:rsidR="00F61C79">
              <w:t xml:space="preserve">When you </w:t>
            </w:r>
            <w:r w:rsidRPr="0061185B" w:rsidR="00F61C79">
              <w:t>get</w:t>
            </w:r>
            <w:r w:rsidR="00F61C79">
              <w:t xml:space="preserve"> #Microsoft365 from us, you </w:t>
            </w:r>
            <w:r w:rsidRPr="0061185B" w:rsidR="00F61C79">
              <w:t>have</w:t>
            </w:r>
            <w:r w:rsidR="00F61C79">
              <w:t xml:space="preserve"> access to world-class security that stays up to date.</w:t>
            </w:r>
          </w:p>
        </w:tc>
      </w:tr>
    </w:tbl>
    <w:p w:rsidR="0060794D" w:rsidP="0060794D" w:rsidRDefault="0060794D" w14:paraId="77F0AB71" w14:textId="77777777">
      <w:r>
        <w:br w:type="page"/>
      </w:r>
    </w:p>
    <w:p w:rsidR="0060794D" w:rsidP="0060794D" w:rsidRDefault="0060794D" w14:paraId="66EDF35A" w14:textId="77777777">
      <w:pPr>
        <w:pStyle w:val="Heading1"/>
      </w:pPr>
      <w:r>
        <w:lastRenderedPageBreak/>
        <w:t>Social Banner 2</w:t>
      </w:r>
    </w:p>
    <w:p w:rsidRPr="00D524EF" w:rsidR="0060794D" w:rsidP="0060794D" w:rsidRDefault="0060794D" w14:paraId="519DB3B6" w14:textId="77777777">
      <w:r w:rsidR="0060794D">
        <w:drawing>
          <wp:inline wp14:editId="717DD918" wp14:anchorId="49FB1F28">
            <wp:extent cx="5943600" cy="2971800"/>
            <wp:effectExtent l="0" t="0" r="635" b="0"/>
            <wp:docPr id="1189969636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922cdbe381be40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4D" w:rsidP="0060794D" w:rsidRDefault="0060794D" w14:paraId="2A043C2A" w14:textId="77777777">
      <w:pPr>
        <w:pStyle w:val="Heading2"/>
      </w:pPr>
      <w:r>
        <w:t>Social copy</w: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themeColor="background1" w:sz="18" w:space="0"/>
          <w:insideV w:val="single" w:color="FFFFFF" w:themeColor="background1" w:sz="18" w:space="0"/>
        </w:tblBorders>
        <w:shd w:val="clear" w:color="auto" w:fill="F3F3F3" w:themeFill="background2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400F17" w:rsidTr="001A5604" w14:paraId="23FD0FC5" w14:textId="77777777">
        <w:tc>
          <w:tcPr>
            <w:tcW w:w="3120" w:type="dxa"/>
            <w:shd w:val="clear" w:color="auto" w:fill="F3F3F3" w:themeFill="accent3"/>
          </w:tcPr>
          <w:p w:rsidR="00400F17" w:rsidP="000B0C19" w:rsidRDefault="4551B378" w14:paraId="7F84D213" w14:textId="584EB712">
            <w:r>
              <w:t xml:space="preserve">Imagine if you emailed your corporate card details to the wrong person… No one wants to be in this situation. </w:t>
            </w:r>
            <w:r w:rsidR="0C113117">
              <w:t>Keep your data protected with #Microsoft365.</w:t>
            </w:r>
          </w:p>
        </w:tc>
        <w:tc>
          <w:tcPr>
            <w:tcW w:w="3120" w:type="dxa"/>
            <w:shd w:val="clear" w:color="auto" w:fill="F3F3F3" w:themeFill="accent3"/>
          </w:tcPr>
          <w:p w:rsidRPr="0057379C" w:rsidR="00400F17" w:rsidP="000B0C19" w:rsidRDefault="00761E35" w14:paraId="373EE3CE" w14:textId="5CBC6CBA">
            <w:r w:rsidRPr="00761E35">
              <w:t>Protect your email. With #Microsoft365, you can layer and harden your security by encrypting email, restricting suspicious attachments, and protecting your company against data leaks.</w:t>
            </w:r>
          </w:p>
        </w:tc>
        <w:tc>
          <w:tcPr>
            <w:tcW w:w="3120" w:type="dxa"/>
            <w:shd w:val="clear" w:color="auto" w:fill="F3F3F3" w:themeFill="accent3"/>
          </w:tcPr>
          <w:p w:rsidR="00400F17" w:rsidP="000B0C19" w:rsidRDefault="00BE7B34" w14:paraId="257C134C" w14:textId="68ECFFF3">
            <w:r>
              <w:t>43</w:t>
            </w:r>
            <w:r w:rsidRPr="00400F17" w:rsidR="00400F17">
              <w:t xml:space="preserve">% of data breaches take place at small businesses. But that statistic doesn’t have to apply to yours. </w:t>
            </w:r>
            <w:r w:rsidRPr="00946F4A" w:rsidR="001A5604">
              <w:rPr>
                <w:rStyle w:val="normaltextrun"/>
                <w:rFonts w:ascii="Segoe UI" w:hAnsi="Segoe UI" w:cs="Segoe UI"/>
                <w:color w:val="000000"/>
              </w:rPr>
              <w:t>(</w:t>
            </w:r>
            <w:hyperlink w:tgtFrame="_blank" w:history="1" r:id="rId9">
              <w:r w:rsidRPr="00946F4A" w:rsidR="001A5604">
                <w:rPr>
                  <w:rStyle w:val="normaltextrun"/>
                  <w:rFonts w:ascii="Segoe UI" w:hAnsi="Segoe UI" w:cs="Segoe UI"/>
                  <w:color w:val="0078D4"/>
                  <w:u w:val="single"/>
                </w:rPr>
                <w:t>Verizon</w:t>
              </w:r>
            </w:hyperlink>
            <w:r w:rsidRPr="00946F4A" w:rsidR="001A5604">
              <w:rPr>
                <w:rStyle w:val="normaltextrun"/>
                <w:rFonts w:ascii="Segoe UI" w:hAnsi="Segoe UI" w:cs="Segoe UI"/>
                <w:color w:val="000000"/>
              </w:rPr>
              <w:t>)</w:t>
            </w:r>
            <w:r w:rsidRPr="00946F4A" w:rsidR="001A5604">
              <w:rPr>
                <w:rStyle w:val="eop"/>
                <w:rFonts w:ascii="Segoe UI" w:hAnsi="Segoe UI" w:cs="Segoe UI"/>
                <w:color w:val="000000"/>
                <w:sz w:val="18"/>
                <w:szCs w:val="18"/>
              </w:rPr>
              <w:t> </w:t>
            </w:r>
            <w:r w:rsidRPr="00400F17" w:rsidR="00400F17">
              <w:t>#</w:t>
            </w:r>
            <w:r w:rsidRPr="00713110" w:rsidR="00400F17">
              <w:t>Microsoft365</w:t>
            </w:r>
            <w:r w:rsidRPr="00713110" w:rsidR="00940340">
              <w:t xml:space="preserve"> </w:t>
            </w:r>
          </w:p>
        </w:tc>
      </w:tr>
    </w:tbl>
    <w:p w:rsidR="0060794D" w:rsidP="0060794D" w:rsidRDefault="0060794D" w14:paraId="462123BE" w14:textId="77777777">
      <w:r>
        <w:br w:type="page"/>
      </w:r>
      <w:bookmarkStart w:name="_GoBack" w:id="0"/>
      <w:bookmarkEnd w:id="0"/>
    </w:p>
    <w:p w:rsidRPr="003B121B" w:rsidR="0060794D" w:rsidP="0060794D" w:rsidRDefault="0060794D" w14:paraId="0065054C" w14:textId="77777777">
      <w:pPr>
        <w:pStyle w:val="Heading1"/>
      </w:pPr>
      <w:r w:rsidRPr="003B121B">
        <w:lastRenderedPageBreak/>
        <w:t>Social Banner 3</w:t>
      </w:r>
    </w:p>
    <w:p w:rsidR="0060794D" w:rsidP="0060794D" w:rsidRDefault="0060794D" w14:paraId="3E88DCD9" w14:textId="77777777">
      <w:r w:rsidR="0060794D">
        <w:drawing>
          <wp:inline wp14:editId="5F466F2E" wp14:anchorId="586E3010">
            <wp:extent cx="5943600" cy="2971800"/>
            <wp:effectExtent l="0" t="0" r="635" b="0"/>
            <wp:docPr id="1190041946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98898eb502d349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4D" w:rsidP="0060794D" w:rsidRDefault="0060794D" w14:paraId="238D3911" w14:textId="77777777">
      <w:pPr>
        <w:pStyle w:val="Heading2"/>
      </w:pPr>
      <w:r>
        <w:t>Social copy</w: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single" w:color="FFFFFF" w:themeColor="background1" w:sz="18" w:space="0"/>
        </w:tblBorders>
        <w:shd w:val="clear" w:color="auto" w:fill="F3F3F3" w:themeFill="background2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4679"/>
        <w:gridCol w:w="4681"/>
      </w:tblGrid>
      <w:tr w:rsidR="00400F17" w:rsidTr="00400F17" w14:paraId="2ED5AC14" w14:textId="77777777">
        <w:tc>
          <w:tcPr>
            <w:tcW w:w="3116" w:type="dxa"/>
            <w:tcBorders>
              <w:bottom w:val="single" w:color="FFFFFF" w:themeColor="background1" w:sz="18" w:space="0"/>
            </w:tcBorders>
            <w:shd w:val="clear" w:color="auto" w:fill="F3F3F3" w:themeFill="background2"/>
          </w:tcPr>
          <w:p w:rsidR="00400F17" w:rsidP="000B0C19" w:rsidRDefault="00400F17" w14:paraId="7BD306EE" w14:textId="0F9B4C09">
            <w:r w:rsidRPr="00400F17">
              <w:rPr>
                <w:rFonts w:ascii="Segoe UI" w:hAnsi="Segoe UI" w:cs="Segoe UI"/>
              </w:rPr>
              <w:t>Did you leave your phone at the restaurant last night? No need to panic. With #Microsoft365, you can selectively wipe business files and email remotely from any device without affecting your personal data.</w:t>
            </w:r>
          </w:p>
        </w:tc>
        <w:tc>
          <w:tcPr>
            <w:tcW w:w="3117" w:type="dxa"/>
            <w:tcBorders>
              <w:bottom w:val="single" w:color="FFFFFF" w:themeColor="background1" w:sz="18" w:space="0"/>
            </w:tcBorders>
            <w:shd w:val="clear" w:color="auto" w:fill="F3F3F3" w:themeFill="background2"/>
          </w:tcPr>
          <w:p w:rsidR="00400F17" w:rsidP="000B0C19" w:rsidRDefault="00400F17" w14:paraId="69BDDCC8" w14:textId="6EC79A84">
            <w:r w:rsidRPr="00400F17">
              <w:rPr>
                <w:rFonts w:ascii="Segoe UI" w:hAnsi="Segoe UI" w:cs="Segoe UI"/>
              </w:rPr>
              <w:t xml:space="preserve">Avoid security risks with #Microsoft365 and protect sensitive company information from being leaked on mobile devices.  </w:t>
            </w:r>
          </w:p>
        </w:tc>
      </w:tr>
      <w:tr w:rsidR="00400F17" w:rsidTr="00400F17" w14:paraId="7FC308A1" w14:textId="77777777">
        <w:tc>
          <w:tcPr>
            <w:tcW w:w="3116" w:type="dxa"/>
            <w:tcBorders>
              <w:top w:val="single" w:color="FFFFFF" w:themeColor="background1" w:sz="18" w:space="0"/>
            </w:tcBorders>
            <w:shd w:val="clear" w:color="auto" w:fill="F3F3F3" w:themeFill="background2"/>
          </w:tcPr>
          <w:p w:rsidRPr="4D495ABA" w:rsidR="00400F17" w:rsidP="000B0C19" w:rsidRDefault="00400F17" w14:paraId="23548871" w14:textId="7664BF90">
            <w:pPr>
              <w:rPr>
                <w:rFonts w:ascii="Segoe UI" w:hAnsi="Segoe UI" w:cs="Segoe UI"/>
              </w:rPr>
            </w:pPr>
            <w:r w:rsidRPr="00400F17">
              <w:rPr>
                <w:rFonts w:ascii="Segoe UI" w:hAnsi="Segoe UI" w:cs="Segoe UI"/>
              </w:rPr>
              <w:t>Whether you’re using iOS, Android, macOS</w:t>
            </w:r>
            <w:r w:rsidR="00150E4E">
              <w:rPr>
                <w:rFonts w:ascii="Segoe UI" w:hAnsi="Segoe UI" w:cs="Segoe UI"/>
              </w:rPr>
              <w:t>,</w:t>
            </w:r>
            <w:r w:rsidRPr="00400F17">
              <w:rPr>
                <w:rFonts w:ascii="Segoe UI" w:hAnsi="Segoe UI" w:cs="Segoe UI"/>
              </w:rPr>
              <w:t xml:space="preserve"> or Windows devices, we’ve got you covered. #Microsoft365 makes device management a piece of cake.  </w:t>
            </w:r>
          </w:p>
        </w:tc>
        <w:tc>
          <w:tcPr>
            <w:tcW w:w="3117" w:type="dxa"/>
            <w:tcBorders>
              <w:top w:val="single" w:color="FFFFFF" w:themeColor="background1" w:sz="18" w:space="0"/>
            </w:tcBorders>
            <w:shd w:val="clear" w:color="auto" w:fill="F3F3F3" w:themeFill="background2"/>
          </w:tcPr>
          <w:p w:rsidRPr="0057379C" w:rsidR="00400F17" w:rsidP="000B0C19" w:rsidRDefault="00400F17" w14:paraId="7D032C51" w14:textId="0AC2E395">
            <w:pPr>
              <w:rPr>
                <w:rFonts w:ascii="Segoe UI" w:hAnsi="Segoe UI" w:cs="Segoe UI"/>
              </w:rPr>
            </w:pPr>
            <w:r w:rsidRPr="00400F17">
              <w:rPr>
                <w:rFonts w:ascii="Segoe UI" w:hAnsi="Segoe UI" w:cs="Segoe UI"/>
              </w:rPr>
              <w:t>Today, 60% of cyberattacks come from a breached device. And thousands of other data leaks occur when a device is lost or stolen. It’s time to up your security game with #Microsoft365. Don’t leave your business data unprotected.</w:t>
            </w:r>
          </w:p>
        </w:tc>
      </w:tr>
    </w:tbl>
    <w:p w:rsidR="0060794D" w:rsidP="0060794D" w:rsidRDefault="0060794D" w14:paraId="563755DA" w14:textId="77777777"/>
    <w:p w:rsidRPr="001F4673" w:rsidR="000B0C19" w:rsidRDefault="000B0C19" w14:paraId="149C4E62" w14:textId="77777777">
      <w:pPr>
        <w:rPr>
          <w:rFonts w:ascii="Segoe UI Light" w:hAnsi="Segoe UI Light" w:cs="Segoe UI Light"/>
        </w:rPr>
      </w:pPr>
    </w:p>
    <w:sectPr w:rsidRPr="001F4673" w:rsidR="000B0C1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20A"/>
    <w:rsid w:val="0000695E"/>
    <w:rsid w:val="0002457B"/>
    <w:rsid w:val="00030B84"/>
    <w:rsid w:val="00055F74"/>
    <w:rsid w:val="00061266"/>
    <w:rsid w:val="00064C76"/>
    <w:rsid w:val="000B0C19"/>
    <w:rsid w:val="000B47F0"/>
    <w:rsid w:val="000F4CB3"/>
    <w:rsid w:val="0012062C"/>
    <w:rsid w:val="001302AB"/>
    <w:rsid w:val="00150542"/>
    <w:rsid w:val="00150E4E"/>
    <w:rsid w:val="001935A0"/>
    <w:rsid w:val="001A5604"/>
    <w:rsid w:val="001A7DAE"/>
    <w:rsid w:val="001B1BA4"/>
    <w:rsid w:val="001F4673"/>
    <w:rsid w:val="00295AD1"/>
    <w:rsid w:val="00295F62"/>
    <w:rsid w:val="002A57E8"/>
    <w:rsid w:val="002C2098"/>
    <w:rsid w:val="002D49FE"/>
    <w:rsid w:val="002D520A"/>
    <w:rsid w:val="002D5F9F"/>
    <w:rsid w:val="002E13EA"/>
    <w:rsid w:val="00356EF1"/>
    <w:rsid w:val="003C3FB3"/>
    <w:rsid w:val="003E196A"/>
    <w:rsid w:val="003F14A9"/>
    <w:rsid w:val="004001BD"/>
    <w:rsid w:val="00400F17"/>
    <w:rsid w:val="00402832"/>
    <w:rsid w:val="004511B1"/>
    <w:rsid w:val="004539B3"/>
    <w:rsid w:val="00473A1C"/>
    <w:rsid w:val="004760AC"/>
    <w:rsid w:val="004961AA"/>
    <w:rsid w:val="004C646A"/>
    <w:rsid w:val="00535F59"/>
    <w:rsid w:val="0055258D"/>
    <w:rsid w:val="00552968"/>
    <w:rsid w:val="00552C18"/>
    <w:rsid w:val="005840DB"/>
    <w:rsid w:val="005B5D24"/>
    <w:rsid w:val="005C7F8F"/>
    <w:rsid w:val="005F6435"/>
    <w:rsid w:val="0060794D"/>
    <w:rsid w:val="0061185B"/>
    <w:rsid w:val="00615B92"/>
    <w:rsid w:val="006336FD"/>
    <w:rsid w:val="00692DE3"/>
    <w:rsid w:val="006965ED"/>
    <w:rsid w:val="006B651B"/>
    <w:rsid w:val="006D1F1A"/>
    <w:rsid w:val="00713110"/>
    <w:rsid w:val="00751ED3"/>
    <w:rsid w:val="00761E35"/>
    <w:rsid w:val="00764671"/>
    <w:rsid w:val="00783FEB"/>
    <w:rsid w:val="00790DD1"/>
    <w:rsid w:val="007B26EF"/>
    <w:rsid w:val="007B2A93"/>
    <w:rsid w:val="007F2B58"/>
    <w:rsid w:val="00882525"/>
    <w:rsid w:val="00883AEC"/>
    <w:rsid w:val="0089129C"/>
    <w:rsid w:val="0089236A"/>
    <w:rsid w:val="008A2C45"/>
    <w:rsid w:val="008A2FE2"/>
    <w:rsid w:val="008E4337"/>
    <w:rsid w:val="00932036"/>
    <w:rsid w:val="00940340"/>
    <w:rsid w:val="00946F4A"/>
    <w:rsid w:val="00974B9A"/>
    <w:rsid w:val="009A5A97"/>
    <w:rsid w:val="00A02D60"/>
    <w:rsid w:val="00A062FF"/>
    <w:rsid w:val="00A35AFE"/>
    <w:rsid w:val="00A54032"/>
    <w:rsid w:val="00A60D39"/>
    <w:rsid w:val="00AB72B3"/>
    <w:rsid w:val="00AC1E72"/>
    <w:rsid w:val="00AD432B"/>
    <w:rsid w:val="00AE51BC"/>
    <w:rsid w:val="00AF33FE"/>
    <w:rsid w:val="00B6796A"/>
    <w:rsid w:val="00BC1692"/>
    <w:rsid w:val="00BD3AFC"/>
    <w:rsid w:val="00BE7B34"/>
    <w:rsid w:val="00BF2ECD"/>
    <w:rsid w:val="00C147A5"/>
    <w:rsid w:val="00C15518"/>
    <w:rsid w:val="00C2200E"/>
    <w:rsid w:val="00C25713"/>
    <w:rsid w:val="00C6260C"/>
    <w:rsid w:val="00C71605"/>
    <w:rsid w:val="00C9108B"/>
    <w:rsid w:val="00CA517F"/>
    <w:rsid w:val="00CB73A3"/>
    <w:rsid w:val="00CB76C4"/>
    <w:rsid w:val="00CC25C7"/>
    <w:rsid w:val="00CD3157"/>
    <w:rsid w:val="00CE16B8"/>
    <w:rsid w:val="00CF6B0B"/>
    <w:rsid w:val="00D457EA"/>
    <w:rsid w:val="00D80B06"/>
    <w:rsid w:val="00D87C4F"/>
    <w:rsid w:val="00DA76D8"/>
    <w:rsid w:val="00DE254A"/>
    <w:rsid w:val="00E5735C"/>
    <w:rsid w:val="00E6030B"/>
    <w:rsid w:val="00E808B7"/>
    <w:rsid w:val="00E85F73"/>
    <w:rsid w:val="00E96641"/>
    <w:rsid w:val="00EB5E10"/>
    <w:rsid w:val="00EC2BAD"/>
    <w:rsid w:val="00ED5DD0"/>
    <w:rsid w:val="00EE79BF"/>
    <w:rsid w:val="00F349E4"/>
    <w:rsid w:val="00F60A04"/>
    <w:rsid w:val="00F61C79"/>
    <w:rsid w:val="00F926AF"/>
    <w:rsid w:val="00FA0160"/>
    <w:rsid w:val="00FA084A"/>
    <w:rsid w:val="00FC361F"/>
    <w:rsid w:val="00FD1047"/>
    <w:rsid w:val="041359B5"/>
    <w:rsid w:val="0C113117"/>
    <w:rsid w:val="0DAA3D90"/>
    <w:rsid w:val="10ABB1A0"/>
    <w:rsid w:val="15F42A3A"/>
    <w:rsid w:val="18B921B9"/>
    <w:rsid w:val="19C19628"/>
    <w:rsid w:val="1B6F70BC"/>
    <w:rsid w:val="1D7B3FD5"/>
    <w:rsid w:val="203EB810"/>
    <w:rsid w:val="21703EF1"/>
    <w:rsid w:val="22478786"/>
    <w:rsid w:val="25CC8D0F"/>
    <w:rsid w:val="28707572"/>
    <w:rsid w:val="29A768EC"/>
    <w:rsid w:val="2D5BA914"/>
    <w:rsid w:val="2E980D30"/>
    <w:rsid w:val="32B702F8"/>
    <w:rsid w:val="33A5F492"/>
    <w:rsid w:val="36019CD6"/>
    <w:rsid w:val="375D3C3B"/>
    <w:rsid w:val="384D9F53"/>
    <w:rsid w:val="3999737B"/>
    <w:rsid w:val="3AD25BAF"/>
    <w:rsid w:val="3B82E3DF"/>
    <w:rsid w:val="3E0E07AE"/>
    <w:rsid w:val="3FFF90F1"/>
    <w:rsid w:val="405A94B6"/>
    <w:rsid w:val="406827B7"/>
    <w:rsid w:val="40835A27"/>
    <w:rsid w:val="4336FE75"/>
    <w:rsid w:val="4551B378"/>
    <w:rsid w:val="46CD3615"/>
    <w:rsid w:val="4A9E2D8A"/>
    <w:rsid w:val="4D1837D6"/>
    <w:rsid w:val="4FA1A28D"/>
    <w:rsid w:val="5015BD94"/>
    <w:rsid w:val="5297B619"/>
    <w:rsid w:val="52F85F9D"/>
    <w:rsid w:val="52FECBF1"/>
    <w:rsid w:val="53524476"/>
    <w:rsid w:val="54A07559"/>
    <w:rsid w:val="55096CFF"/>
    <w:rsid w:val="56C8FD47"/>
    <w:rsid w:val="58D0CBE9"/>
    <w:rsid w:val="5B288279"/>
    <w:rsid w:val="5D0F74A8"/>
    <w:rsid w:val="609FFA63"/>
    <w:rsid w:val="626CACDB"/>
    <w:rsid w:val="65635B92"/>
    <w:rsid w:val="66549C79"/>
    <w:rsid w:val="666B024F"/>
    <w:rsid w:val="672C1608"/>
    <w:rsid w:val="6BF28620"/>
    <w:rsid w:val="74666246"/>
    <w:rsid w:val="75AAE103"/>
    <w:rsid w:val="78032F7B"/>
    <w:rsid w:val="79D8FEA8"/>
    <w:rsid w:val="7D79A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05F0"/>
  <w15:chartTrackingRefBased/>
  <w15:docId w15:val="{5E5D336B-57B4-4679-A658-4A3F5BEC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D520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94D"/>
    <w:pPr>
      <w:keepNext/>
      <w:keepLines/>
      <w:spacing w:before="240" w:after="240"/>
      <w:outlineLvl w:val="0"/>
    </w:pPr>
    <w:rPr>
      <w:rFonts w:asciiTheme="majorHAnsi" w:hAnsiTheme="majorHAnsi" w:eastAsiaTheme="majorEastAsia" w:cstheme="majorBidi"/>
      <w:color w:val="0078D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94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00599E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GridTable4-Accent3">
    <w:name w:val="Grid Table 4 Accent 3"/>
    <w:basedOn w:val="TableNormal"/>
    <w:uiPriority w:val="49"/>
    <w:rsid w:val="002D520A"/>
    <w:rPr>
      <w:sz w:val="22"/>
      <w:szCs w:val="22"/>
    </w:rPr>
    <w:tblPr>
      <w:tblStyleRowBandSize w:val="1"/>
      <w:tblStyleColBandSize w:val="1"/>
      <w:tblBorders>
        <w:top w:val="single" w:color="F7F7F7" w:themeColor="accent3" w:themeTint="99" w:sz="4" w:space="0"/>
        <w:left w:val="single" w:color="F7F7F7" w:themeColor="accent3" w:themeTint="99" w:sz="4" w:space="0"/>
        <w:bottom w:val="single" w:color="F7F7F7" w:themeColor="accent3" w:themeTint="99" w:sz="4" w:space="0"/>
        <w:right w:val="single" w:color="F7F7F7" w:themeColor="accent3" w:themeTint="99" w:sz="4" w:space="0"/>
        <w:insideH w:val="single" w:color="F7F7F7" w:themeColor="accent3" w:themeTint="99" w:sz="4" w:space="0"/>
        <w:insideV w:val="single" w:color="F7F7F7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3F3F3" w:themeColor="accent3" w:sz="4" w:space="0"/>
          <w:left w:val="single" w:color="F3F3F3" w:themeColor="accent3" w:sz="4" w:space="0"/>
          <w:bottom w:val="single" w:color="F3F3F3" w:themeColor="accent3" w:sz="4" w:space="0"/>
          <w:right w:val="single" w:color="F3F3F3" w:themeColor="accent3" w:sz="4" w:space="0"/>
          <w:insideH w:val="nil"/>
          <w:insideV w:val="nil"/>
        </w:tcBorders>
        <w:shd w:val="clear" w:color="auto" w:fill="F3F3F3" w:themeFill="accent3"/>
      </w:tcPr>
    </w:tblStylePr>
    <w:tblStylePr w:type="lastRow">
      <w:rPr>
        <w:b/>
        <w:bCs/>
      </w:rPr>
      <w:tblPr/>
      <w:tcPr>
        <w:tcBorders>
          <w:top w:val="double" w:color="F3F3F3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CFC" w:themeFill="accent3" w:themeFillTint="33"/>
      </w:tcPr>
    </w:tblStylePr>
    <w:tblStylePr w:type="band1Horz">
      <w:tblPr/>
      <w:tcPr>
        <w:shd w:val="clear" w:color="auto" w:fill="FCFCFC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2D520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52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20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D52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D520A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47A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147A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883AE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83AEC"/>
    <w:rPr>
      <w:color w:val="2B579A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60794D"/>
    <w:rPr>
      <w:rFonts w:asciiTheme="majorHAnsi" w:hAnsiTheme="majorHAnsi" w:eastAsiaTheme="majorEastAsia" w:cstheme="majorBidi"/>
      <w:color w:val="0078D4" w:themeColor="accent1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60794D"/>
    <w:rPr>
      <w:rFonts w:asciiTheme="majorHAnsi" w:hAnsiTheme="majorHAnsi" w:eastAsiaTheme="majorEastAsia" w:cstheme="majorBidi"/>
      <w:color w:val="00599E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0794D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0794D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0794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794D"/>
    <w:pPr>
      <w:numPr>
        <w:ilvl w:val="1"/>
      </w:numPr>
    </w:pPr>
    <w:rPr>
      <w:rFonts w:eastAsiaTheme="minorEastAsia"/>
      <w:color w:val="5A5A5A" w:themeColor="text1" w:themeTint="A5"/>
      <w:sz w:val="32"/>
    </w:rPr>
  </w:style>
  <w:style w:type="character" w:styleId="SubtitleChar" w:customStyle="1">
    <w:name w:val="Subtitle Char"/>
    <w:basedOn w:val="DefaultParagraphFont"/>
    <w:link w:val="Subtitle"/>
    <w:uiPriority w:val="11"/>
    <w:rsid w:val="0060794D"/>
    <w:rPr>
      <w:rFonts w:eastAsiaTheme="minorEastAsia"/>
      <w:color w:val="5A5A5A" w:themeColor="text1" w:themeTint="A5"/>
      <w:sz w:val="32"/>
      <w:szCs w:val="22"/>
    </w:rPr>
  </w:style>
  <w:style w:type="paragraph" w:styleId="NoSpacing">
    <w:name w:val="No Spacing"/>
    <w:uiPriority w:val="1"/>
    <w:qFormat/>
    <w:rsid w:val="0060794D"/>
    <w:rPr>
      <w:sz w:val="22"/>
      <w:szCs w:val="22"/>
    </w:rPr>
  </w:style>
  <w:style w:type="character" w:styleId="normaltextrun" w:customStyle="1">
    <w:name w:val="normaltextrun"/>
    <w:basedOn w:val="DefaultParagraphFont"/>
    <w:rsid w:val="00713110"/>
  </w:style>
  <w:style w:type="character" w:styleId="eop" w:customStyle="1">
    <w:name w:val="eop"/>
    <w:basedOn w:val="DefaultParagraphFont"/>
    <w:rsid w:val="00713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hyperlink" Target="https://enterprise.verizon.com/resources/reports/dbir/?cmp=paid_search:google:ves:sem:awareness&amp;gclid=Cj0KCQjw3qzzBRDnARIsAECmryrjpF6tlNA21bpJGAw9F3K-oGu9AXbTKfyWXcQBXdUSFxaaX-_fkOcaAvEKEALw_wcB" TargetMode="External" Id="rId9" /><Relationship Type="http://schemas.openxmlformats.org/officeDocument/2006/relationships/image" Target="/media/image4.png" Id="R0b5dc2c81d7e4513" /><Relationship Type="http://schemas.openxmlformats.org/officeDocument/2006/relationships/image" Target="/media/image5.png" Id="R922cdbe381be40cb" /><Relationship Type="http://schemas.openxmlformats.org/officeDocument/2006/relationships/image" Target="/media/image6.png" Id="R98898eb502d349da" /></Relationships>
</file>

<file path=word/theme/theme1.xml><?xml version="1.0" encoding="utf-8"?>
<a:theme xmlns:a="http://schemas.openxmlformats.org/drawingml/2006/main" name="Office Theme">
  <a:themeElements>
    <a:clrScheme name="M365">
      <a:dk1>
        <a:srgbClr val="000000"/>
      </a:dk1>
      <a:lt1>
        <a:sysClr val="window" lastClr="FFFFFF"/>
      </a:lt1>
      <a:dk2>
        <a:srgbClr val="282828"/>
      </a:dk2>
      <a:lt2>
        <a:srgbClr val="F3F3F3"/>
      </a:lt2>
      <a:accent1>
        <a:srgbClr val="0078D4"/>
      </a:accent1>
      <a:accent2>
        <a:srgbClr val="505050"/>
      </a:accent2>
      <a:accent3>
        <a:srgbClr val="F3F3F3"/>
      </a:accent3>
      <a:accent4>
        <a:srgbClr val="E6E6E6"/>
      </a:accent4>
      <a:accent5>
        <a:srgbClr val="D2D2D2"/>
      </a:accent5>
      <a:accent6>
        <a:srgbClr val="B2B2B2"/>
      </a:accent6>
      <a:hlink>
        <a:srgbClr val="0078D4"/>
      </a:hlink>
      <a:folHlink>
        <a:srgbClr val="0078D4"/>
      </a:folHlink>
    </a:clrScheme>
    <a:fontScheme name="Micorosoft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8549F62B92146AA6B82CA9228E469" ma:contentTypeVersion="13" ma:contentTypeDescription="Create a new document." ma:contentTypeScope="" ma:versionID="abc1c5f782aa6e7eaac4085db9a820de">
  <xsd:schema xmlns:xsd="http://www.w3.org/2001/XMLSchema" xmlns:xs="http://www.w3.org/2001/XMLSchema" xmlns:p="http://schemas.microsoft.com/office/2006/metadata/properties" xmlns:ns2="6a0d6f25-5d7a-40b7-9e93-0cbfd06f013a" xmlns:ns3="7e0b6b19-f2a0-48da-99b5-34c3f079df0e" targetNamespace="http://schemas.microsoft.com/office/2006/metadata/properties" ma:root="true" ma:fieldsID="3758e5d9eb9337d3a4cc208656647ab7" ns2:_="" ns3:_="">
    <xsd:import namespace="6a0d6f25-5d7a-40b7-9e93-0cbfd06f013a"/>
    <xsd:import namespace="7e0b6b19-f2a0-48da-99b5-34c3f079df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d6f25-5d7a-40b7-9e93-0cbfd06f01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b6b19-f2a0-48da-99b5-34c3f079df0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C7F64A-CE3B-43C7-936D-3C214BF169C8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1ae4c781-2ea6-4096-a468-3cc73c265424"/>
    <ds:schemaRef ds:uri="http://purl.org/dc/dcmitype/"/>
    <ds:schemaRef ds:uri="4cb15966-5cca-49c6-b2d0-9f26fd058e31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7A3EBE8-1E35-4EF4-9724-2A66B815F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8E94B-4A5A-49AE-BB7E-12746DA69F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Hopkins</dc:creator>
  <keywords/>
  <dc:description/>
  <lastModifiedBy>Karen Dasey</lastModifiedBy>
  <revision>3</revision>
  <lastPrinted>2020-03-19T15:07:00.0000000Z</lastPrinted>
  <dcterms:created xsi:type="dcterms:W3CDTF">2020-03-23T17:12:00.0000000Z</dcterms:created>
  <dcterms:modified xsi:type="dcterms:W3CDTF">2021-06-22T19:58:46.5814351Z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0x010100A788549F62B92146AA6B82CA9228E469</vt:lpwstr>
  </property>
</Properties>
</file>